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603" w:type="dxa"/>
        <w:tblLook w:val="04A0" w:firstRow="1" w:lastRow="0" w:firstColumn="1" w:lastColumn="0" w:noHBand="0" w:noVBand="1"/>
      </w:tblPr>
      <w:tblGrid>
        <w:gridCol w:w="959"/>
        <w:gridCol w:w="1770"/>
        <w:gridCol w:w="1377"/>
        <w:gridCol w:w="5245"/>
        <w:gridCol w:w="4252"/>
      </w:tblGrid>
      <w:tr w:rsidR="00C56258" w:rsidRPr="00DD299E" w14:paraId="6147C8C2" w14:textId="77777777" w:rsidTr="00522C05">
        <w:trPr>
          <w:tblHeader/>
        </w:trPr>
        <w:tc>
          <w:tcPr>
            <w:tcW w:w="959" w:type="dxa"/>
          </w:tcPr>
          <w:p w14:paraId="043E8F39" w14:textId="77777777" w:rsidR="00C56258" w:rsidRPr="00DD299E" w:rsidRDefault="00C56258" w:rsidP="00195896">
            <w:pPr>
              <w:jc w:val="center"/>
              <w:rPr>
                <w:rFonts w:ascii="Arial" w:hAnsi="Arial" w:cs="Arial"/>
                <w:sz w:val="24"/>
                <w:szCs w:val="24"/>
              </w:rPr>
            </w:pPr>
            <w:r w:rsidRPr="00DD299E">
              <w:rPr>
                <w:rFonts w:ascii="Arial" w:hAnsi="Arial" w:cs="Arial"/>
                <w:b/>
                <w:bCs/>
                <w:sz w:val="24"/>
                <w:szCs w:val="24"/>
              </w:rPr>
              <w:t>Sr. No.</w:t>
            </w:r>
          </w:p>
        </w:tc>
        <w:tc>
          <w:tcPr>
            <w:tcW w:w="1770" w:type="dxa"/>
          </w:tcPr>
          <w:p w14:paraId="4ECD6874" w14:textId="77777777" w:rsidR="00C56258" w:rsidRPr="00DD299E" w:rsidRDefault="00C56258" w:rsidP="002B5680">
            <w:pPr>
              <w:rPr>
                <w:rFonts w:ascii="Arial" w:hAnsi="Arial" w:cs="Arial"/>
                <w:sz w:val="24"/>
                <w:szCs w:val="24"/>
              </w:rPr>
            </w:pPr>
            <w:r w:rsidRPr="00DD299E">
              <w:rPr>
                <w:rFonts w:ascii="Arial" w:hAnsi="Arial" w:cs="Arial"/>
                <w:b/>
                <w:bCs/>
                <w:sz w:val="24"/>
                <w:szCs w:val="24"/>
              </w:rPr>
              <w:t>Tender Description</w:t>
            </w:r>
          </w:p>
        </w:tc>
        <w:tc>
          <w:tcPr>
            <w:tcW w:w="1377" w:type="dxa"/>
          </w:tcPr>
          <w:p w14:paraId="392D00AF" w14:textId="47FE794A" w:rsidR="00C56258" w:rsidRPr="00DD299E" w:rsidRDefault="00694073" w:rsidP="002B5680">
            <w:pPr>
              <w:rPr>
                <w:rFonts w:ascii="Arial" w:hAnsi="Arial" w:cs="Arial"/>
                <w:sz w:val="24"/>
                <w:szCs w:val="24"/>
              </w:rPr>
            </w:pPr>
            <w:r w:rsidRPr="00694073">
              <w:rPr>
                <w:rFonts w:ascii="Arial" w:hAnsi="Arial" w:cs="Arial"/>
                <w:b/>
                <w:bCs/>
                <w:sz w:val="24"/>
                <w:szCs w:val="24"/>
              </w:rPr>
              <w:t>Clause No. &amp; Page No.</w:t>
            </w:r>
          </w:p>
        </w:tc>
        <w:tc>
          <w:tcPr>
            <w:tcW w:w="5245" w:type="dxa"/>
          </w:tcPr>
          <w:p w14:paraId="23E9F557" w14:textId="49139C0F" w:rsidR="00C56258" w:rsidRPr="00DD299E" w:rsidRDefault="00C56258" w:rsidP="002B5680">
            <w:pPr>
              <w:rPr>
                <w:rFonts w:ascii="Arial" w:eastAsia="Times New Roman" w:hAnsi="Arial" w:cs="Arial"/>
                <w:b/>
                <w:bCs/>
                <w:color w:val="000000"/>
                <w:sz w:val="24"/>
                <w:szCs w:val="24"/>
                <w:lang w:bidi="hi-IN"/>
              </w:rPr>
            </w:pPr>
            <w:r w:rsidRPr="00DD299E">
              <w:rPr>
                <w:rFonts w:ascii="Arial" w:hAnsi="Arial" w:cs="Arial"/>
                <w:b/>
                <w:bCs/>
                <w:sz w:val="24"/>
                <w:szCs w:val="24"/>
              </w:rPr>
              <w:t>Bidder Query</w:t>
            </w:r>
          </w:p>
        </w:tc>
        <w:tc>
          <w:tcPr>
            <w:tcW w:w="4252" w:type="dxa"/>
          </w:tcPr>
          <w:p w14:paraId="0E800B8D" w14:textId="4469A4F4" w:rsidR="00C56258" w:rsidRPr="00DD299E" w:rsidRDefault="00C56258" w:rsidP="002B5680">
            <w:pPr>
              <w:rPr>
                <w:rFonts w:ascii="Arial" w:hAnsi="Arial" w:cs="Arial"/>
                <w:sz w:val="24"/>
                <w:szCs w:val="24"/>
              </w:rPr>
            </w:pPr>
            <w:r w:rsidRPr="00DD299E">
              <w:rPr>
                <w:rFonts w:ascii="Arial" w:eastAsia="Times New Roman" w:hAnsi="Arial" w:cs="Arial"/>
                <w:b/>
                <w:bCs/>
                <w:color w:val="000000"/>
                <w:sz w:val="24"/>
                <w:szCs w:val="24"/>
                <w:lang w:bidi="hi-IN"/>
              </w:rPr>
              <w:t>Reply</w:t>
            </w:r>
          </w:p>
        </w:tc>
      </w:tr>
      <w:tr w:rsidR="00C56258" w:rsidRPr="00DD299E" w14:paraId="34132BA1" w14:textId="77777777" w:rsidTr="00522C05">
        <w:tc>
          <w:tcPr>
            <w:tcW w:w="959" w:type="dxa"/>
          </w:tcPr>
          <w:p w14:paraId="7146FB08" w14:textId="77777777" w:rsidR="00C56258" w:rsidRPr="00DD299E" w:rsidRDefault="00C56258" w:rsidP="00C56258">
            <w:pPr>
              <w:pStyle w:val="ListParagraph"/>
              <w:numPr>
                <w:ilvl w:val="0"/>
                <w:numId w:val="3"/>
              </w:numPr>
              <w:ind w:left="337" w:right="-16"/>
              <w:jc w:val="center"/>
              <w:rPr>
                <w:rFonts w:ascii="Arial" w:hAnsi="Arial" w:cs="Arial"/>
                <w:sz w:val="24"/>
                <w:szCs w:val="24"/>
              </w:rPr>
            </w:pPr>
          </w:p>
        </w:tc>
        <w:tc>
          <w:tcPr>
            <w:tcW w:w="1770" w:type="dxa"/>
            <w:vAlign w:val="center"/>
          </w:tcPr>
          <w:p w14:paraId="25463B68" w14:textId="42D17D1A" w:rsidR="00C56258" w:rsidRPr="00636829" w:rsidRDefault="00C56258" w:rsidP="00C56258">
            <w:pPr>
              <w:jc w:val="both"/>
              <w:rPr>
                <w:rFonts w:ascii="Arial" w:hAnsi="Arial" w:cs="Arial"/>
                <w:sz w:val="24"/>
                <w:szCs w:val="24"/>
              </w:rPr>
            </w:pPr>
            <w:r>
              <w:rPr>
                <w:color w:val="203764"/>
                <w:sz w:val="21"/>
                <w:szCs w:val="21"/>
              </w:rPr>
              <w:t>SBD Part-3_Price Adjustment</w:t>
            </w:r>
          </w:p>
        </w:tc>
        <w:tc>
          <w:tcPr>
            <w:tcW w:w="1377" w:type="dxa"/>
            <w:vAlign w:val="center"/>
          </w:tcPr>
          <w:p w14:paraId="1261D1A9" w14:textId="79B92F40" w:rsidR="00C56258" w:rsidRPr="00636829" w:rsidRDefault="00C56258" w:rsidP="00C56258">
            <w:pPr>
              <w:jc w:val="both"/>
              <w:rPr>
                <w:rFonts w:ascii="Arial" w:hAnsi="Arial" w:cs="Arial"/>
                <w:sz w:val="24"/>
                <w:szCs w:val="24"/>
              </w:rPr>
            </w:pPr>
            <w:r>
              <w:rPr>
                <w:color w:val="203764"/>
                <w:sz w:val="21"/>
                <w:szCs w:val="21"/>
              </w:rPr>
              <w:t xml:space="preserve">Appendix-3 </w:t>
            </w:r>
            <w:r>
              <w:rPr>
                <w:color w:val="203764"/>
                <w:sz w:val="21"/>
                <w:szCs w:val="21"/>
              </w:rPr>
              <w:br/>
              <w:t>Page No. 157</w:t>
            </w:r>
          </w:p>
        </w:tc>
        <w:tc>
          <w:tcPr>
            <w:tcW w:w="5245" w:type="dxa"/>
            <w:vAlign w:val="center"/>
          </w:tcPr>
          <w:p w14:paraId="03F9EB1A" w14:textId="50569E2A" w:rsidR="00C56258" w:rsidRPr="00DD299E" w:rsidRDefault="00C56258" w:rsidP="00C56258">
            <w:pPr>
              <w:jc w:val="both"/>
              <w:rPr>
                <w:rFonts w:ascii="Arial" w:hAnsi="Arial" w:cs="Arial"/>
                <w:sz w:val="24"/>
                <w:szCs w:val="24"/>
              </w:rPr>
            </w:pPr>
            <w:r>
              <w:rPr>
                <w:color w:val="203764"/>
                <w:sz w:val="21"/>
                <w:szCs w:val="21"/>
              </w:rPr>
              <w:t>Steel Tubular pole Price adjustment formula has 13% of Zinc where as we are not using the galvanised pole. Please check &amp; revert how we use the formula pf PV in steel tubular pole.</w:t>
            </w:r>
          </w:p>
        </w:tc>
        <w:tc>
          <w:tcPr>
            <w:tcW w:w="4252" w:type="dxa"/>
          </w:tcPr>
          <w:p w14:paraId="4DB501CE" w14:textId="33219897" w:rsidR="00C56258" w:rsidRPr="00522C05" w:rsidRDefault="00C83CE9" w:rsidP="00C56258">
            <w:pPr>
              <w:jc w:val="both"/>
              <w:rPr>
                <w:color w:val="203764"/>
                <w:sz w:val="21"/>
                <w:szCs w:val="21"/>
              </w:rPr>
            </w:pPr>
            <w:r w:rsidRPr="00522C05">
              <w:rPr>
                <w:color w:val="203764"/>
                <w:sz w:val="21"/>
                <w:szCs w:val="21"/>
              </w:rPr>
              <w:t xml:space="preserve">PV formulae for MS painted/Ungalvanised steel tubular pole, as per revised circular issued by IEEMA dt 08.05.2023 </w:t>
            </w:r>
            <w:r w:rsidR="008E0853" w:rsidRPr="00522C05">
              <w:rPr>
                <w:color w:val="203764"/>
                <w:sz w:val="21"/>
                <w:szCs w:val="21"/>
              </w:rPr>
              <w:t xml:space="preserve">has been </w:t>
            </w:r>
            <w:r w:rsidRPr="00522C05">
              <w:rPr>
                <w:color w:val="203764"/>
                <w:sz w:val="21"/>
                <w:szCs w:val="21"/>
              </w:rPr>
              <w:t>incorporated in bid documents.</w:t>
            </w:r>
            <w:r w:rsidR="008E0853" w:rsidRPr="00522C05">
              <w:rPr>
                <w:color w:val="203764"/>
                <w:sz w:val="21"/>
                <w:szCs w:val="21"/>
              </w:rPr>
              <w:t xml:space="preserve"> Kindly refer Amendment No. 1 in this regard.</w:t>
            </w:r>
          </w:p>
        </w:tc>
      </w:tr>
      <w:tr w:rsidR="00C56258" w:rsidRPr="00DD299E" w14:paraId="500CBDDE" w14:textId="77777777" w:rsidTr="00522C05">
        <w:tc>
          <w:tcPr>
            <w:tcW w:w="959" w:type="dxa"/>
          </w:tcPr>
          <w:p w14:paraId="5245D83D" w14:textId="77777777" w:rsidR="00C56258" w:rsidRPr="00DD299E" w:rsidRDefault="00C56258" w:rsidP="00C56258">
            <w:pPr>
              <w:pStyle w:val="ListParagraph"/>
              <w:numPr>
                <w:ilvl w:val="0"/>
                <w:numId w:val="3"/>
              </w:numPr>
              <w:ind w:left="337" w:right="-16"/>
              <w:jc w:val="center"/>
              <w:rPr>
                <w:rFonts w:ascii="Arial" w:hAnsi="Arial" w:cs="Arial"/>
                <w:sz w:val="24"/>
                <w:szCs w:val="24"/>
              </w:rPr>
            </w:pPr>
          </w:p>
        </w:tc>
        <w:tc>
          <w:tcPr>
            <w:tcW w:w="1770" w:type="dxa"/>
            <w:vAlign w:val="center"/>
          </w:tcPr>
          <w:p w14:paraId="094E75AE" w14:textId="25FE8B19" w:rsidR="00C56258" w:rsidRPr="00636829" w:rsidRDefault="00C56258" w:rsidP="00C56258">
            <w:pPr>
              <w:jc w:val="both"/>
              <w:rPr>
                <w:rFonts w:ascii="Arial" w:hAnsi="Arial" w:cs="Arial"/>
                <w:sz w:val="24"/>
                <w:szCs w:val="24"/>
              </w:rPr>
            </w:pPr>
            <w:r>
              <w:rPr>
                <w:color w:val="203764"/>
                <w:sz w:val="21"/>
                <w:szCs w:val="21"/>
              </w:rPr>
              <w:t>SBD Part-3_Price Adjustment</w:t>
            </w:r>
          </w:p>
        </w:tc>
        <w:tc>
          <w:tcPr>
            <w:tcW w:w="1377" w:type="dxa"/>
            <w:vAlign w:val="center"/>
          </w:tcPr>
          <w:p w14:paraId="220556E6" w14:textId="312B0FC1" w:rsidR="00C56258" w:rsidRPr="00636829" w:rsidRDefault="00C56258" w:rsidP="00C56258">
            <w:pPr>
              <w:jc w:val="both"/>
              <w:rPr>
                <w:rFonts w:ascii="Arial" w:hAnsi="Arial" w:cs="Arial"/>
                <w:sz w:val="24"/>
                <w:szCs w:val="24"/>
              </w:rPr>
            </w:pPr>
            <w:r>
              <w:rPr>
                <w:color w:val="203764"/>
                <w:sz w:val="21"/>
                <w:szCs w:val="21"/>
              </w:rPr>
              <w:t xml:space="preserve">Appendix-3 </w:t>
            </w:r>
            <w:r>
              <w:rPr>
                <w:color w:val="203764"/>
                <w:sz w:val="21"/>
                <w:szCs w:val="21"/>
              </w:rPr>
              <w:br/>
              <w:t>Page No. 157</w:t>
            </w:r>
          </w:p>
        </w:tc>
        <w:tc>
          <w:tcPr>
            <w:tcW w:w="5245" w:type="dxa"/>
            <w:vAlign w:val="center"/>
          </w:tcPr>
          <w:p w14:paraId="2D050378" w14:textId="5C083880" w:rsidR="00C56258" w:rsidRPr="00ED2A1D" w:rsidRDefault="00C56258" w:rsidP="00C56258">
            <w:pPr>
              <w:jc w:val="both"/>
              <w:rPr>
                <w:rFonts w:ascii="Arial" w:hAnsi="Arial" w:cs="Arial"/>
                <w:sz w:val="24"/>
                <w:szCs w:val="24"/>
              </w:rPr>
            </w:pPr>
            <w:r>
              <w:rPr>
                <w:color w:val="203764"/>
                <w:sz w:val="21"/>
                <w:szCs w:val="21"/>
              </w:rPr>
              <w:t>In Steel tubular pole formula there is IS0 which is HR coil and the rate will be consider one month earlier from the date of tendering where as in example it was given below:</w:t>
            </w:r>
            <w:r>
              <w:rPr>
                <w:color w:val="203764"/>
                <w:sz w:val="21"/>
                <w:szCs w:val="21"/>
              </w:rPr>
              <w:br/>
              <w:t>if date of tendering falls in May 2022, the applicable prices of HR Coil (IS0) should be for the month March 2022 i.e.two month earlier from the date of tendering. Please clarify the same.</w:t>
            </w:r>
          </w:p>
        </w:tc>
        <w:tc>
          <w:tcPr>
            <w:tcW w:w="4252" w:type="dxa"/>
          </w:tcPr>
          <w:p w14:paraId="41E3825B" w14:textId="73F7F734" w:rsidR="00C56258" w:rsidRPr="00522C05" w:rsidRDefault="00522C05" w:rsidP="00C56258">
            <w:pPr>
              <w:jc w:val="both"/>
              <w:rPr>
                <w:color w:val="203764"/>
                <w:sz w:val="21"/>
                <w:szCs w:val="21"/>
              </w:rPr>
            </w:pPr>
            <w:r w:rsidRPr="00522C05">
              <w:rPr>
                <w:color w:val="203764"/>
                <w:sz w:val="21"/>
                <w:szCs w:val="21"/>
              </w:rPr>
              <w:t>Same as Sl. No. 1 above.</w:t>
            </w:r>
          </w:p>
        </w:tc>
      </w:tr>
    </w:tbl>
    <w:p w14:paraId="6FFB90A7" w14:textId="7E73AED1" w:rsidR="00F8316B" w:rsidRPr="00DD299E" w:rsidRDefault="00714EAF" w:rsidP="00714EAF">
      <w:pPr>
        <w:tabs>
          <w:tab w:val="left" w:pos="1695"/>
        </w:tabs>
        <w:rPr>
          <w:rFonts w:ascii="Arial" w:hAnsi="Arial" w:cs="Arial"/>
          <w:sz w:val="24"/>
          <w:szCs w:val="24"/>
        </w:rPr>
      </w:pPr>
      <w:r w:rsidRPr="00DD299E">
        <w:rPr>
          <w:rFonts w:ascii="Arial" w:hAnsi="Arial" w:cs="Arial"/>
          <w:sz w:val="24"/>
          <w:szCs w:val="24"/>
        </w:rPr>
        <w:tab/>
      </w:r>
    </w:p>
    <w:sectPr w:rsidR="00F8316B" w:rsidRPr="00DD299E" w:rsidSect="00AE6F1A">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260" w:bottom="630" w:left="1440"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2C0D4" w14:textId="77777777" w:rsidR="006F7EC5" w:rsidRDefault="006F7EC5" w:rsidP="00CB313C">
      <w:pPr>
        <w:spacing w:after="0" w:line="240" w:lineRule="auto"/>
      </w:pPr>
      <w:r>
        <w:separator/>
      </w:r>
    </w:p>
  </w:endnote>
  <w:endnote w:type="continuationSeparator" w:id="0">
    <w:p w14:paraId="1C3FEA57" w14:textId="77777777" w:rsidR="006F7EC5" w:rsidRDefault="006F7EC5" w:rsidP="00CB313C">
      <w:pPr>
        <w:spacing w:after="0" w:line="240" w:lineRule="auto"/>
      </w:pPr>
      <w:r>
        <w:continuationSeparator/>
      </w:r>
    </w:p>
  </w:endnote>
  <w:endnote w:type="continuationNotice" w:id="1">
    <w:p w14:paraId="3C36F9F8" w14:textId="77777777" w:rsidR="006F7EC5" w:rsidRDefault="006F7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1154C" w14:textId="77777777" w:rsidR="000C5D51" w:rsidRDefault="000C5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18B8" w14:textId="77777777" w:rsidR="004800F3" w:rsidRDefault="004800F3">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1D3E4F0" w14:textId="77777777" w:rsidR="004800F3" w:rsidRDefault="004800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0911" w14:textId="77777777" w:rsidR="000C5D51" w:rsidRDefault="000C5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23739" w14:textId="77777777" w:rsidR="006F7EC5" w:rsidRDefault="006F7EC5" w:rsidP="00CB313C">
      <w:pPr>
        <w:spacing w:after="0" w:line="240" w:lineRule="auto"/>
      </w:pPr>
      <w:r>
        <w:separator/>
      </w:r>
    </w:p>
  </w:footnote>
  <w:footnote w:type="continuationSeparator" w:id="0">
    <w:p w14:paraId="649F538E" w14:textId="77777777" w:rsidR="006F7EC5" w:rsidRDefault="006F7EC5" w:rsidP="00CB313C">
      <w:pPr>
        <w:spacing w:after="0" w:line="240" w:lineRule="auto"/>
      </w:pPr>
      <w:r>
        <w:continuationSeparator/>
      </w:r>
    </w:p>
  </w:footnote>
  <w:footnote w:type="continuationNotice" w:id="1">
    <w:p w14:paraId="189CAEAF" w14:textId="77777777" w:rsidR="006F7EC5" w:rsidRDefault="006F7E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9EA14" w14:textId="77777777" w:rsidR="000C5D51" w:rsidRDefault="000C5D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7DE9" w14:textId="621ABEE3" w:rsidR="00420C4E" w:rsidRPr="00420C4E" w:rsidRDefault="00BA46CC" w:rsidP="00420C4E">
    <w:pPr>
      <w:tabs>
        <w:tab w:val="left" w:pos="1650"/>
      </w:tabs>
      <w:spacing w:after="0"/>
      <w:rPr>
        <w:rFonts w:ascii="Arial" w:hAnsi="Arial" w:cs="Arial"/>
        <w:b/>
        <w:bCs/>
        <w:sz w:val="24"/>
        <w:szCs w:val="24"/>
        <w:shd w:val="clear" w:color="auto" w:fill="F5F5F5"/>
      </w:rPr>
    </w:pPr>
    <w:r w:rsidRPr="00B702B7">
      <w:rPr>
        <w:rFonts w:ascii="Arial" w:eastAsia="Arial Unicode MS" w:hAnsi="Arial" w:cs="Arial"/>
        <w:b/>
        <w:bCs/>
        <w:sz w:val="24"/>
        <w:szCs w:val="24"/>
      </w:rPr>
      <w:t>Clarification-</w:t>
    </w:r>
    <w:r w:rsidR="000C5D51">
      <w:rPr>
        <w:rFonts w:ascii="Arial" w:eastAsia="Arial Unicode MS" w:hAnsi="Arial" w:cs="Arial"/>
        <w:b/>
        <w:bCs/>
        <w:sz w:val="24"/>
        <w:szCs w:val="24"/>
      </w:rPr>
      <w:t>2</w:t>
    </w:r>
    <w:r w:rsidRPr="00B702B7">
      <w:rPr>
        <w:rFonts w:ascii="Arial" w:eastAsia="Arial Unicode MS" w:hAnsi="Arial" w:cs="Arial"/>
        <w:b/>
        <w:bCs/>
        <w:sz w:val="24"/>
        <w:szCs w:val="24"/>
      </w:rPr>
      <w:t xml:space="preserve">: </w:t>
    </w:r>
    <w:r w:rsidR="00420C4E" w:rsidRPr="00420C4E">
      <w:rPr>
        <w:rFonts w:ascii="Arial" w:hAnsi="Arial" w:cs="Arial"/>
        <w:b/>
        <w:bCs/>
        <w:sz w:val="24"/>
        <w:szCs w:val="24"/>
        <w:shd w:val="clear" w:color="auto" w:fill="F5F5F5"/>
      </w:rPr>
      <w:t>Package 02 : Additional RDSS works in Ladakh border areas under Additional Scope of Electricity Distribution Infra works at Border areas of Ladakh RDSS project.</w:t>
    </w:r>
  </w:p>
  <w:p w14:paraId="0DAE4CE2" w14:textId="77777777" w:rsidR="00420C4E" w:rsidRPr="00420C4E" w:rsidRDefault="00420C4E" w:rsidP="00420C4E">
    <w:pPr>
      <w:tabs>
        <w:tab w:val="left" w:pos="1650"/>
      </w:tabs>
      <w:spacing w:after="0"/>
      <w:rPr>
        <w:rFonts w:ascii="Arial" w:hAnsi="Arial" w:cs="Arial"/>
        <w:b/>
        <w:bCs/>
        <w:sz w:val="24"/>
        <w:szCs w:val="24"/>
        <w:shd w:val="clear" w:color="auto" w:fill="F5F5F5"/>
      </w:rPr>
    </w:pPr>
    <w:r w:rsidRPr="00420C4E">
      <w:rPr>
        <w:rFonts w:ascii="Arial" w:hAnsi="Arial" w:cs="Arial"/>
        <w:b/>
        <w:bCs/>
        <w:sz w:val="24"/>
        <w:szCs w:val="24"/>
        <w:shd w:val="clear" w:color="auto" w:fill="F5F5F5"/>
      </w:rPr>
      <w:t xml:space="preserve"> </w:t>
    </w:r>
  </w:p>
  <w:p w14:paraId="50876DBB" w14:textId="72C829AE" w:rsidR="00C41F57" w:rsidRPr="00B702B7" w:rsidRDefault="00420C4E" w:rsidP="00420C4E">
    <w:pPr>
      <w:tabs>
        <w:tab w:val="left" w:pos="1650"/>
      </w:tabs>
      <w:spacing w:after="0"/>
      <w:rPr>
        <w:rFonts w:ascii="Arial" w:eastAsia="Arial Unicode MS" w:hAnsi="Arial" w:cs="Arial"/>
        <w:sz w:val="24"/>
        <w:szCs w:val="24"/>
      </w:rPr>
    </w:pPr>
    <w:r w:rsidRPr="00420C4E">
      <w:rPr>
        <w:rFonts w:ascii="Arial" w:hAnsi="Arial" w:cs="Arial"/>
        <w:b/>
        <w:bCs/>
        <w:sz w:val="24"/>
        <w:szCs w:val="24"/>
        <w:shd w:val="clear" w:color="auto" w:fill="F5F5F5"/>
      </w:rPr>
      <w:t>Spec. No. CC/NT/W-REW/DOM/A06/23/13181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18D7" w14:textId="77777777" w:rsidR="000C5D51" w:rsidRDefault="000C5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56FA"/>
    <w:multiLevelType w:val="multilevel"/>
    <w:tmpl w:val="D764A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3546E2"/>
    <w:multiLevelType w:val="multilevel"/>
    <w:tmpl w:val="0BDEA1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156DD"/>
    <w:multiLevelType w:val="hybridMultilevel"/>
    <w:tmpl w:val="03542906"/>
    <w:lvl w:ilvl="0" w:tplc="1E12FC7E">
      <w:start w:val="1"/>
      <w:numFmt w:val="decimal"/>
      <w:lvlText w:val="%1."/>
      <w:lvlJc w:val="left"/>
      <w:pPr>
        <w:ind w:left="540" w:hanging="360"/>
      </w:pPr>
      <w:rPr>
        <w:rFonts w:ascii="Arial" w:hAnsi="Arial" w:cs="Arial" w:hint="default"/>
        <w:b w:val="0"/>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1A37"/>
    <w:multiLevelType w:val="multilevel"/>
    <w:tmpl w:val="CEC4AC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5" w15:restartNumberingAfterBreak="0">
    <w:nsid w:val="1B055231"/>
    <w:multiLevelType w:val="multilevel"/>
    <w:tmpl w:val="B022B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77E05"/>
    <w:multiLevelType w:val="hybridMultilevel"/>
    <w:tmpl w:val="2D9C09F0"/>
    <w:lvl w:ilvl="0" w:tplc="64D8534E">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2D3918F2"/>
    <w:multiLevelType w:val="hybridMultilevel"/>
    <w:tmpl w:val="8348D0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157181D"/>
    <w:multiLevelType w:val="hybridMultilevel"/>
    <w:tmpl w:val="F6D621C0"/>
    <w:lvl w:ilvl="0" w:tplc="58B6C0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6D77B0"/>
    <w:multiLevelType w:val="multilevel"/>
    <w:tmpl w:val="811CB010"/>
    <w:lvl w:ilvl="0">
      <w:start w:val="1"/>
      <w:numFmt w:val="lowerRoman"/>
      <w:lvlText w:val="%1."/>
      <w:lvlJc w:val="left"/>
      <w:pPr>
        <w:tabs>
          <w:tab w:val="decimal" w:pos="720"/>
        </w:tabs>
        <w:ind w:left="720"/>
      </w:pPr>
      <w:rPr>
        <w:rFonts w:ascii="Arial" w:hAnsi="Arial" w:cs="Arial" w:hint="default"/>
        <w:strike w:val="0"/>
        <w:color w:val="000000"/>
        <w:spacing w:val="3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5B7351"/>
    <w:multiLevelType w:val="hybridMultilevel"/>
    <w:tmpl w:val="40AEB4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500E74"/>
    <w:multiLevelType w:val="hybridMultilevel"/>
    <w:tmpl w:val="46908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A13885"/>
    <w:multiLevelType w:val="hybridMultilevel"/>
    <w:tmpl w:val="B6BE10AE"/>
    <w:lvl w:ilvl="0" w:tplc="D7D47046">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3408C"/>
    <w:multiLevelType w:val="multilevel"/>
    <w:tmpl w:val="1CD20E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260BC4"/>
    <w:multiLevelType w:val="hybridMultilevel"/>
    <w:tmpl w:val="8F8A04EA"/>
    <w:lvl w:ilvl="0" w:tplc="FFFFFFFF">
      <w:start w:val="1"/>
      <w:numFmt w:val="lowerRoman"/>
      <w:lvlText w:val="%1."/>
      <w:lvlJc w:val="left"/>
      <w:pPr>
        <w:ind w:left="954" w:hanging="720"/>
      </w:pPr>
      <w:rPr>
        <w:rFonts w:hint="default"/>
      </w:rPr>
    </w:lvl>
    <w:lvl w:ilvl="1" w:tplc="FFFFFFFF" w:tentative="1">
      <w:start w:val="1"/>
      <w:numFmt w:val="lowerLetter"/>
      <w:lvlText w:val="%2."/>
      <w:lvlJc w:val="left"/>
      <w:pPr>
        <w:ind w:left="1314" w:hanging="360"/>
      </w:pPr>
    </w:lvl>
    <w:lvl w:ilvl="2" w:tplc="FFFFFFFF" w:tentative="1">
      <w:start w:val="1"/>
      <w:numFmt w:val="lowerRoman"/>
      <w:lvlText w:val="%3."/>
      <w:lvlJc w:val="right"/>
      <w:pPr>
        <w:ind w:left="2034" w:hanging="180"/>
      </w:pPr>
    </w:lvl>
    <w:lvl w:ilvl="3" w:tplc="FFFFFFFF" w:tentative="1">
      <w:start w:val="1"/>
      <w:numFmt w:val="decimal"/>
      <w:lvlText w:val="%4."/>
      <w:lvlJc w:val="left"/>
      <w:pPr>
        <w:ind w:left="2754" w:hanging="360"/>
      </w:pPr>
    </w:lvl>
    <w:lvl w:ilvl="4" w:tplc="FFFFFFFF" w:tentative="1">
      <w:start w:val="1"/>
      <w:numFmt w:val="lowerLetter"/>
      <w:lvlText w:val="%5."/>
      <w:lvlJc w:val="left"/>
      <w:pPr>
        <w:ind w:left="3474" w:hanging="360"/>
      </w:pPr>
    </w:lvl>
    <w:lvl w:ilvl="5" w:tplc="FFFFFFFF" w:tentative="1">
      <w:start w:val="1"/>
      <w:numFmt w:val="lowerRoman"/>
      <w:lvlText w:val="%6."/>
      <w:lvlJc w:val="right"/>
      <w:pPr>
        <w:ind w:left="4194" w:hanging="180"/>
      </w:pPr>
    </w:lvl>
    <w:lvl w:ilvl="6" w:tplc="FFFFFFFF" w:tentative="1">
      <w:start w:val="1"/>
      <w:numFmt w:val="decimal"/>
      <w:lvlText w:val="%7."/>
      <w:lvlJc w:val="left"/>
      <w:pPr>
        <w:ind w:left="4914" w:hanging="360"/>
      </w:pPr>
    </w:lvl>
    <w:lvl w:ilvl="7" w:tplc="FFFFFFFF" w:tentative="1">
      <w:start w:val="1"/>
      <w:numFmt w:val="lowerLetter"/>
      <w:lvlText w:val="%8."/>
      <w:lvlJc w:val="left"/>
      <w:pPr>
        <w:ind w:left="5634" w:hanging="360"/>
      </w:pPr>
    </w:lvl>
    <w:lvl w:ilvl="8" w:tplc="FFFFFFFF" w:tentative="1">
      <w:start w:val="1"/>
      <w:numFmt w:val="lowerRoman"/>
      <w:lvlText w:val="%9."/>
      <w:lvlJc w:val="right"/>
      <w:pPr>
        <w:ind w:left="6354" w:hanging="180"/>
      </w:pPr>
    </w:lvl>
  </w:abstractNum>
  <w:abstractNum w:abstractNumId="15" w15:restartNumberingAfterBreak="0">
    <w:nsid w:val="557B1CD3"/>
    <w:multiLevelType w:val="multilevel"/>
    <w:tmpl w:val="0D9EA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7B58EE"/>
    <w:multiLevelType w:val="hybridMultilevel"/>
    <w:tmpl w:val="07627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B3006"/>
    <w:multiLevelType w:val="multilevel"/>
    <w:tmpl w:val="5F3B3006"/>
    <w:lvl w:ilvl="0">
      <w:start w:val="1"/>
      <w:numFmt w:val="decimal"/>
      <w:lvlText w:val="%1."/>
      <w:lvlJc w:val="left"/>
      <w:pPr>
        <w:ind w:left="501" w:hanging="360"/>
      </w:pPr>
      <w:rPr>
        <w:rFonts w:cs="Times New Roman" w:hint="default"/>
      </w:rPr>
    </w:lvl>
    <w:lvl w:ilvl="1">
      <w:start w:val="1"/>
      <w:numFmt w:val="decimal"/>
      <w:lvlText w:val="%1.%2"/>
      <w:lvlJc w:val="left"/>
      <w:pPr>
        <w:tabs>
          <w:tab w:val="left" w:pos="717"/>
        </w:tabs>
        <w:ind w:left="717" w:hanging="576"/>
      </w:pPr>
      <w:rPr>
        <w:rFonts w:cs="Times New Roman" w:hint="default"/>
      </w:rPr>
    </w:lvl>
    <w:lvl w:ilvl="2">
      <w:start w:val="1"/>
      <w:numFmt w:val="decimal"/>
      <w:lvlText w:val="%1.%2.%3"/>
      <w:lvlJc w:val="left"/>
      <w:pPr>
        <w:tabs>
          <w:tab w:val="left" w:pos="1350"/>
        </w:tabs>
        <w:ind w:left="1350" w:hanging="720"/>
      </w:pPr>
      <w:rPr>
        <w:rFonts w:cs="Times New Roman" w:hint="default"/>
      </w:rPr>
    </w:lvl>
    <w:lvl w:ilvl="3">
      <w:start w:val="1"/>
      <w:numFmt w:val="decimal"/>
      <w:lvlText w:val="%1.%2.%3.%4"/>
      <w:lvlJc w:val="left"/>
      <w:pPr>
        <w:tabs>
          <w:tab w:val="left" w:pos="3435"/>
        </w:tabs>
        <w:ind w:left="3435" w:hanging="864"/>
      </w:pPr>
      <w:rPr>
        <w:rFonts w:cs="Times New Roman" w:hint="default"/>
      </w:rPr>
    </w:lvl>
    <w:lvl w:ilvl="4">
      <w:start w:val="1"/>
      <w:numFmt w:val="decimal"/>
      <w:lvlText w:val="%1.%2.%3.%4.%5"/>
      <w:lvlJc w:val="left"/>
      <w:pPr>
        <w:tabs>
          <w:tab w:val="left" w:pos="1149"/>
        </w:tabs>
        <w:ind w:left="1149" w:hanging="1008"/>
      </w:pPr>
      <w:rPr>
        <w:rFonts w:cs="Times New Roman" w:hint="default"/>
      </w:rPr>
    </w:lvl>
    <w:lvl w:ilvl="5">
      <w:start w:val="1"/>
      <w:numFmt w:val="decimal"/>
      <w:lvlText w:val="%1.%2.%3.%4.%5.%6"/>
      <w:lvlJc w:val="left"/>
      <w:pPr>
        <w:tabs>
          <w:tab w:val="left" w:pos="1293"/>
        </w:tabs>
        <w:ind w:left="1293" w:hanging="1152"/>
      </w:pPr>
      <w:rPr>
        <w:rFonts w:cs="Times New Roman" w:hint="default"/>
      </w:rPr>
    </w:lvl>
    <w:lvl w:ilvl="6">
      <w:start w:val="1"/>
      <w:numFmt w:val="decimal"/>
      <w:lvlText w:val="%1.%2.%3.%4.%5.%6.%7"/>
      <w:lvlJc w:val="left"/>
      <w:pPr>
        <w:tabs>
          <w:tab w:val="left" w:pos="1437"/>
        </w:tabs>
        <w:ind w:left="1437" w:hanging="1296"/>
      </w:pPr>
      <w:rPr>
        <w:rFonts w:cs="Times New Roman" w:hint="default"/>
      </w:rPr>
    </w:lvl>
    <w:lvl w:ilvl="7">
      <w:start w:val="1"/>
      <w:numFmt w:val="decimal"/>
      <w:lvlText w:val="%1.%2.%3.%4.%5.%6.%7.%8"/>
      <w:lvlJc w:val="left"/>
      <w:pPr>
        <w:tabs>
          <w:tab w:val="left" w:pos="1581"/>
        </w:tabs>
        <w:ind w:left="1581" w:hanging="1440"/>
      </w:pPr>
      <w:rPr>
        <w:rFonts w:cs="Times New Roman" w:hint="default"/>
      </w:rPr>
    </w:lvl>
    <w:lvl w:ilvl="8">
      <w:start w:val="1"/>
      <w:numFmt w:val="decimal"/>
      <w:lvlText w:val="%1.%2.%3.%4.%5.%6.%7.%8.%9"/>
      <w:lvlJc w:val="left"/>
      <w:pPr>
        <w:tabs>
          <w:tab w:val="left" w:pos="1725"/>
        </w:tabs>
        <w:ind w:left="1725" w:hanging="1584"/>
      </w:pPr>
      <w:rPr>
        <w:rFonts w:cs="Times New Roman" w:hint="default"/>
      </w:rPr>
    </w:lvl>
  </w:abstractNum>
  <w:abstractNum w:abstractNumId="18" w15:restartNumberingAfterBreak="0">
    <w:nsid w:val="61EB3888"/>
    <w:multiLevelType w:val="hybridMultilevel"/>
    <w:tmpl w:val="8ABA779C"/>
    <w:lvl w:ilvl="0" w:tplc="4EBE3F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361CE7"/>
    <w:multiLevelType w:val="multilevel"/>
    <w:tmpl w:val="46E05870"/>
    <w:lvl w:ilvl="0">
      <w:start w:val="1"/>
      <w:numFmt w:val="lowerLetter"/>
      <w:lvlText w:val="%1."/>
      <w:lvlJc w:val="left"/>
      <w:pPr>
        <w:tabs>
          <w:tab w:val="decimal" w:pos="720"/>
        </w:tabs>
        <w:ind w:left="720"/>
      </w:pPr>
      <w:rPr>
        <w:rFonts w:ascii="Arial" w:hAnsi="Arial" w:cs="Arial" w:hint="default"/>
        <w:strike w:val="0"/>
        <w:color w:val="000000"/>
        <w:spacing w:val="6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B944B44"/>
    <w:multiLevelType w:val="multilevel"/>
    <w:tmpl w:val="5D202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A10DE5"/>
    <w:multiLevelType w:val="hybridMultilevel"/>
    <w:tmpl w:val="EB0CDA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323671"/>
    <w:multiLevelType w:val="hybridMultilevel"/>
    <w:tmpl w:val="71D2EAC8"/>
    <w:lvl w:ilvl="0" w:tplc="FFFFFFFF">
      <w:start w:val="1"/>
      <w:numFmt w:val="decimal"/>
      <w:lvlText w:val="%1."/>
      <w:lvlJc w:val="left"/>
      <w:pPr>
        <w:ind w:left="720" w:hanging="360"/>
      </w:pPr>
      <w:rPr>
        <w:rFonts w:ascii="Arial" w:hAnsi="Arial" w:cs="Arial"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7EF5AA9"/>
    <w:multiLevelType w:val="hybridMultilevel"/>
    <w:tmpl w:val="8D489778"/>
    <w:lvl w:ilvl="0" w:tplc="736C8172">
      <w:start w:val="1"/>
      <w:numFmt w:val="low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4" w15:restartNumberingAfterBreak="0">
    <w:nsid w:val="7B97256E"/>
    <w:multiLevelType w:val="hybridMultilevel"/>
    <w:tmpl w:val="8F8A04EA"/>
    <w:lvl w:ilvl="0" w:tplc="12E40E64">
      <w:start w:val="1"/>
      <w:numFmt w:val="lowerRoman"/>
      <w:lvlText w:val="%1."/>
      <w:lvlJc w:val="left"/>
      <w:pPr>
        <w:ind w:left="954" w:hanging="72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num w:numId="1" w16cid:durableId="18552649">
    <w:abstractNumId w:val="16"/>
  </w:num>
  <w:num w:numId="2" w16cid:durableId="370956441">
    <w:abstractNumId w:val="12"/>
  </w:num>
  <w:num w:numId="3" w16cid:durableId="2108116173">
    <w:abstractNumId w:val="2"/>
  </w:num>
  <w:num w:numId="4" w16cid:durableId="1423405341">
    <w:abstractNumId w:val="18"/>
  </w:num>
  <w:num w:numId="5" w16cid:durableId="1067144956">
    <w:abstractNumId w:val="4"/>
  </w:num>
  <w:num w:numId="6" w16cid:durableId="1005009633">
    <w:abstractNumId w:val="17"/>
  </w:num>
  <w:num w:numId="7" w16cid:durableId="252008541">
    <w:abstractNumId w:val="24"/>
  </w:num>
  <w:num w:numId="8" w16cid:durableId="126364338">
    <w:abstractNumId w:val="6"/>
  </w:num>
  <w:num w:numId="9" w16cid:durableId="1887177972">
    <w:abstractNumId w:val="14"/>
  </w:num>
  <w:num w:numId="10" w16cid:durableId="562836865">
    <w:abstractNumId w:val="9"/>
  </w:num>
  <w:num w:numId="11" w16cid:durableId="2028286464">
    <w:abstractNumId w:val="19"/>
  </w:num>
  <w:num w:numId="12" w16cid:durableId="2131849929">
    <w:abstractNumId w:val="23"/>
  </w:num>
  <w:num w:numId="13" w16cid:durableId="60059910">
    <w:abstractNumId w:val="7"/>
  </w:num>
  <w:num w:numId="14" w16cid:durableId="646055398">
    <w:abstractNumId w:val="11"/>
  </w:num>
  <w:num w:numId="15" w16cid:durableId="1576279303">
    <w:abstractNumId w:val="22"/>
  </w:num>
  <w:num w:numId="16" w16cid:durableId="1737701876">
    <w:abstractNumId w:val="5"/>
  </w:num>
  <w:num w:numId="17" w16cid:durableId="328213504">
    <w:abstractNumId w:val="0"/>
  </w:num>
  <w:num w:numId="18" w16cid:durableId="710499033">
    <w:abstractNumId w:val="15"/>
  </w:num>
  <w:num w:numId="19" w16cid:durableId="2017879628">
    <w:abstractNumId w:val="20"/>
  </w:num>
  <w:num w:numId="20" w16cid:durableId="15742557">
    <w:abstractNumId w:val="3"/>
  </w:num>
  <w:num w:numId="21" w16cid:durableId="391855658">
    <w:abstractNumId w:val="1"/>
  </w:num>
  <w:num w:numId="22" w16cid:durableId="1308628217">
    <w:abstractNumId w:val="13"/>
  </w:num>
  <w:num w:numId="23" w16cid:durableId="900671908">
    <w:abstractNumId w:val="8"/>
  </w:num>
  <w:num w:numId="24" w16cid:durableId="1790247111">
    <w:abstractNumId w:val="21"/>
  </w:num>
  <w:num w:numId="25" w16cid:durableId="20665647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3C"/>
    <w:rsid w:val="000034DD"/>
    <w:rsid w:val="00003EDA"/>
    <w:rsid w:val="000064C0"/>
    <w:rsid w:val="000426B3"/>
    <w:rsid w:val="0004272D"/>
    <w:rsid w:val="00046FA0"/>
    <w:rsid w:val="0005762B"/>
    <w:rsid w:val="00076484"/>
    <w:rsid w:val="00076597"/>
    <w:rsid w:val="000805F0"/>
    <w:rsid w:val="00092AEC"/>
    <w:rsid w:val="000A1CED"/>
    <w:rsid w:val="000A52D6"/>
    <w:rsid w:val="000A561C"/>
    <w:rsid w:val="000C0C02"/>
    <w:rsid w:val="000C1B12"/>
    <w:rsid w:val="000C5D51"/>
    <w:rsid w:val="000D0969"/>
    <w:rsid w:val="000E5FDB"/>
    <w:rsid w:val="000E6444"/>
    <w:rsid w:val="000E654A"/>
    <w:rsid w:val="000E7FAD"/>
    <w:rsid w:val="000F0E2C"/>
    <w:rsid w:val="000F351C"/>
    <w:rsid w:val="000F44AF"/>
    <w:rsid w:val="00106A94"/>
    <w:rsid w:val="0011347C"/>
    <w:rsid w:val="00116293"/>
    <w:rsid w:val="00125818"/>
    <w:rsid w:val="001321AF"/>
    <w:rsid w:val="001353DA"/>
    <w:rsid w:val="00137EB7"/>
    <w:rsid w:val="00140D33"/>
    <w:rsid w:val="001504F8"/>
    <w:rsid w:val="00164D60"/>
    <w:rsid w:val="0016747E"/>
    <w:rsid w:val="001719FB"/>
    <w:rsid w:val="00173E5A"/>
    <w:rsid w:val="0017666A"/>
    <w:rsid w:val="001773FE"/>
    <w:rsid w:val="00182DB8"/>
    <w:rsid w:val="00183312"/>
    <w:rsid w:val="00195896"/>
    <w:rsid w:val="001965EA"/>
    <w:rsid w:val="001B0FAF"/>
    <w:rsid w:val="001B3772"/>
    <w:rsid w:val="001B77B0"/>
    <w:rsid w:val="001D0E93"/>
    <w:rsid w:val="001D5683"/>
    <w:rsid w:val="001D5F13"/>
    <w:rsid w:val="001D6311"/>
    <w:rsid w:val="001D6A07"/>
    <w:rsid w:val="001D7771"/>
    <w:rsid w:val="001E262F"/>
    <w:rsid w:val="001E5CA2"/>
    <w:rsid w:val="001F11BA"/>
    <w:rsid w:val="00203631"/>
    <w:rsid w:val="00203E3F"/>
    <w:rsid w:val="002162D3"/>
    <w:rsid w:val="0022011A"/>
    <w:rsid w:val="002212B3"/>
    <w:rsid w:val="00225CC0"/>
    <w:rsid w:val="00232786"/>
    <w:rsid w:val="0023407E"/>
    <w:rsid w:val="00242C91"/>
    <w:rsid w:val="002512C4"/>
    <w:rsid w:val="0027025F"/>
    <w:rsid w:val="00275F72"/>
    <w:rsid w:val="00276191"/>
    <w:rsid w:val="00281073"/>
    <w:rsid w:val="002A1F41"/>
    <w:rsid w:val="002A562A"/>
    <w:rsid w:val="002B02A8"/>
    <w:rsid w:val="002B06F5"/>
    <w:rsid w:val="002B42B3"/>
    <w:rsid w:val="002B44A1"/>
    <w:rsid w:val="002B5680"/>
    <w:rsid w:val="002C08E7"/>
    <w:rsid w:val="002C2191"/>
    <w:rsid w:val="002C3698"/>
    <w:rsid w:val="002C45AD"/>
    <w:rsid w:val="002C5415"/>
    <w:rsid w:val="002E17E7"/>
    <w:rsid w:val="002E4E24"/>
    <w:rsid w:val="002E5F41"/>
    <w:rsid w:val="002E6662"/>
    <w:rsid w:val="002F09EA"/>
    <w:rsid w:val="002F40F5"/>
    <w:rsid w:val="002F4450"/>
    <w:rsid w:val="002F5433"/>
    <w:rsid w:val="00305DEF"/>
    <w:rsid w:val="00313624"/>
    <w:rsid w:val="00317B6E"/>
    <w:rsid w:val="003320E4"/>
    <w:rsid w:val="00332D8B"/>
    <w:rsid w:val="00346064"/>
    <w:rsid w:val="003477EC"/>
    <w:rsid w:val="0035209D"/>
    <w:rsid w:val="003627A6"/>
    <w:rsid w:val="0037245F"/>
    <w:rsid w:val="003811E7"/>
    <w:rsid w:val="003922DB"/>
    <w:rsid w:val="00396024"/>
    <w:rsid w:val="003A1BCE"/>
    <w:rsid w:val="003A41AB"/>
    <w:rsid w:val="003B4681"/>
    <w:rsid w:val="003D5813"/>
    <w:rsid w:val="003E6216"/>
    <w:rsid w:val="003E790F"/>
    <w:rsid w:val="003F5CC4"/>
    <w:rsid w:val="003F7108"/>
    <w:rsid w:val="00413318"/>
    <w:rsid w:val="00413935"/>
    <w:rsid w:val="00416C28"/>
    <w:rsid w:val="0041796F"/>
    <w:rsid w:val="00420C4E"/>
    <w:rsid w:val="00422A40"/>
    <w:rsid w:val="0043040F"/>
    <w:rsid w:val="00430B66"/>
    <w:rsid w:val="00434783"/>
    <w:rsid w:val="004363FA"/>
    <w:rsid w:val="00452B0F"/>
    <w:rsid w:val="00454D04"/>
    <w:rsid w:val="00455AB8"/>
    <w:rsid w:val="00462BFF"/>
    <w:rsid w:val="00475C3B"/>
    <w:rsid w:val="00476520"/>
    <w:rsid w:val="004800F3"/>
    <w:rsid w:val="00481FFD"/>
    <w:rsid w:val="00492564"/>
    <w:rsid w:val="00493AF7"/>
    <w:rsid w:val="004A1454"/>
    <w:rsid w:val="004A2222"/>
    <w:rsid w:val="004A332E"/>
    <w:rsid w:val="004A7912"/>
    <w:rsid w:val="004B178F"/>
    <w:rsid w:val="004B251B"/>
    <w:rsid w:val="004B34BD"/>
    <w:rsid w:val="004C388C"/>
    <w:rsid w:val="004C5939"/>
    <w:rsid w:val="004D741A"/>
    <w:rsid w:val="004F07CF"/>
    <w:rsid w:val="004F6799"/>
    <w:rsid w:val="004F696F"/>
    <w:rsid w:val="0050177D"/>
    <w:rsid w:val="00501D0D"/>
    <w:rsid w:val="005106D7"/>
    <w:rsid w:val="00512180"/>
    <w:rsid w:val="0051365A"/>
    <w:rsid w:val="00516AC2"/>
    <w:rsid w:val="00522C05"/>
    <w:rsid w:val="005409DC"/>
    <w:rsid w:val="00542BD1"/>
    <w:rsid w:val="00557E1F"/>
    <w:rsid w:val="00561310"/>
    <w:rsid w:val="00562254"/>
    <w:rsid w:val="005668C1"/>
    <w:rsid w:val="00567982"/>
    <w:rsid w:val="00570EC0"/>
    <w:rsid w:val="00572234"/>
    <w:rsid w:val="00572782"/>
    <w:rsid w:val="00581184"/>
    <w:rsid w:val="00583862"/>
    <w:rsid w:val="00583F07"/>
    <w:rsid w:val="00586A56"/>
    <w:rsid w:val="005B3781"/>
    <w:rsid w:val="005C1CBE"/>
    <w:rsid w:val="005D0B71"/>
    <w:rsid w:val="005D7091"/>
    <w:rsid w:val="005E0CD1"/>
    <w:rsid w:val="005E13FE"/>
    <w:rsid w:val="005F2B13"/>
    <w:rsid w:val="005F4305"/>
    <w:rsid w:val="005F4CFD"/>
    <w:rsid w:val="00603DB4"/>
    <w:rsid w:val="00604D72"/>
    <w:rsid w:val="0062466E"/>
    <w:rsid w:val="00626F43"/>
    <w:rsid w:val="00636829"/>
    <w:rsid w:val="006378AD"/>
    <w:rsid w:val="00652603"/>
    <w:rsid w:val="00652D6E"/>
    <w:rsid w:val="00653B01"/>
    <w:rsid w:val="006706CA"/>
    <w:rsid w:val="00683768"/>
    <w:rsid w:val="0068447C"/>
    <w:rsid w:val="00684F83"/>
    <w:rsid w:val="00686D0F"/>
    <w:rsid w:val="00694073"/>
    <w:rsid w:val="006A200C"/>
    <w:rsid w:val="006A2E57"/>
    <w:rsid w:val="006B3E5A"/>
    <w:rsid w:val="006B5BDB"/>
    <w:rsid w:val="006B5D2F"/>
    <w:rsid w:val="006D2222"/>
    <w:rsid w:val="006E093C"/>
    <w:rsid w:val="006E3AFB"/>
    <w:rsid w:val="006F7EC5"/>
    <w:rsid w:val="007043FB"/>
    <w:rsid w:val="00705094"/>
    <w:rsid w:val="007050EA"/>
    <w:rsid w:val="007102F4"/>
    <w:rsid w:val="00710730"/>
    <w:rsid w:val="00714AE9"/>
    <w:rsid w:val="00714EAF"/>
    <w:rsid w:val="00720F35"/>
    <w:rsid w:val="00727146"/>
    <w:rsid w:val="00727DA5"/>
    <w:rsid w:val="00732F0D"/>
    <w:rsid w:val="00732F2C"/>
    <w:rsid w:val="00734765"/>
    <w:rsid w:val="00745139"/>
    <w:rsid w:val="00771B76"/>
    <w:rsid w:val="007850C6"/>
    <w:rsid w:val="00790E5F"/>
    <w:rsid w:val="00791802"/>
    <w:rsid w:val="007A2837"/>
    <w:rsid w:val="007A3494"/>
    <w:rsid w:val="007B7844"/>
    <w:rsid w:val="007C31B3"/>
    <w:rsid w:val="007C42C7"/>
    <w:rsid w:val="007D1EAE"/>
    <w:rsid w:val="007E0518"/>
    <w:rsid w:val="007E0D6C"/>
    <w:rsid w:val="007F5D7F"/>
    <w:rsid w:val="007F614C"/>
    <w:rsid w:val="00802F16"/>
    <w:rsid w:val="00804094"/>
    <w:rsid w:val="00813E5C"/>
    <w:rsid w:val="008163AE"/>
    <w:rsid w:val="00837E5D"/>
    <w:rsid w:val="0084731B"/>
    <w:rsid w:val="008500F4"/>
    <w:rsid w:val="00851239"/>
    <w:rsid w:val="00872969"/>
    <w:rsid w:val="0087433E"/>
    <w:rsid w:val="00877093"/>
    <w:rsid w:val="00884A0B"/>
    <w:rsid w:val="008A506A"/>
    <w:rsid w:val="008B38A1"/>
    <w:rsid w:val="008B58C2"/>
    <w:rsid w:val="008B71E6"/>
    <w:rsid w:val="008C652D"/>
    <w:rsid w:val="008D1502"/>
    <w:rsid w:val="008D3F5C"/>
    <w:rsid w:val="008E0433"/>
    <w:rsid w:val="008E0853"/>
    <w:rsid w:val="008E1A60"/>
    <w:rsid w:val="008E1BB3"/>
    <w:rsid w:val="008E1CAE"/>
    <w:rsid w:val="008E5C4C"/>
    <w:rsid w:val="008E6168"/>
    <w:rsid w:val="008F16EC"/>
    <w:rsid w:val="008F26CC"/>
    <w:rsid w:val="0091101F"/>
    <w:rsid w:val="00914B7D"/>
    <w:rsid w:val="00915E76"/>
    <w:rsid w:val="00917728"/>
    <w:rsid w:val="00927A02"/>
    <w:rsid w:val="009332DF"/>
    <w:rsid w:val="00937C59"/>
    <w:rsid w:val="009432C3"/>
    <w:rsid w:val="00943AE7"/>
    <w:rsid w:val="00947160"/>
    <w:rsid w:val="0095245B"/>
    <w:rsid w:val="009618FC"/>
    <w:rsid w:val="00961BD1"/>
    <w:rsid w:val="009664C0"/>
    <w:rsid w:val="009666E4"/>
    <w:rsid w:val="00974021"/>
    <w:rsid w:val="009B1A1F"/>
    <w:rsid w:val="009B7434"/>
    <w:rsid w:val="009C3BBB"/>
    <w:rsid w:val="009D4950"/>
    <w:rsid w:val="009D603F"/>
    <w:rsid w:val="009D6A92"/>
    <w:rsid w:val="009D7825"/>
    <w:rsid w:val="009E37BE"/>
    <w:rsid w:val="009E67DA"/>
    <w:rsid w:val="009F23B8"/>
    <w:rsid w:val="009F2F0E"/>
    <w:rsid w:val="00A04610"/>
    <w:rsid w:val="00A056A6"/>
    <w:rsid w:val="00A079B1"/>
    <w:rsid w:val="00A1341E"/>
    <w:rsid w:val="00A23B1A"/>
    <w:rsid w:val="00A2457B"/>
    <w:rsid w:val="00A34ACA"/>
    <w:rsid w:val="00A407F2"/>
    <w:rsid w:val="00A46FF8"/>
    <w:rsid w:val="00A51FBC"/>
    <w:rsid w:val="00A57741"/>
    <w:rsid w:val="00A642F4"/>
    <w:rsid w:val="00A736DF"/>
    <w:rsid w:val="00A81913"/>
    <w:rsid w:val="00A8554C"/>
    <w:rsid w:val="00A856AB"/>
    <w:rsid w:val="00A86293"/>
    <w:rsid w:val="00A90A12"/>
    <w:rsid w:val="00AA2D88"/>
    <w:rsid w:val="00AB5BAD"/>
    <w:rsid w:val="00AC6032"/>
    <w:rsid w:val="00AD3DB9"/>
    <w:rsid w:val="00AD434B"/>
    <w:rsid w:val="00AE6F1A"/>
    <w:rsid w:val="00AF7C55"/>
    <w:rsid w:val="00B05D28"/>
    <w:rsid w:val="00B11366"/>
    <w:rsid w:val="00B11CAE"/>
    <w:rsid w:val="00B16687"/>
    <w:rsid w:val="00B2116E"/>
    <w:rsid w:val="00B3001F"/>
    <w:rsid w:val="00B3223C"/>
    <w:rsid w:val="00B34837"/>
    <w:rsid w:val="00B37AFB"/>
    <w:rsid w:val="00B44192"/>
    <w:rsid w:val="00B548CE"/>
    <w:rsid w:val="00B600FF"/>
    <w:rsid w:val="00B64140"/>
    <w:rsid w:val="00B702B7"/>
    <w:rsid w:val="00B722C0"/>
    <w:rsid w:val="00B7535F"/>
    <w:rsid w:val="00B80BCD"/>
    <w:rsid w:val="00B80E31"/>
    <w:rsid w:val="00B86D58"/>
    <w:rsid w:val="00B918D6"/>
    <w:rsid w:val="00B95082"/>
    <w:rsid w:val="00B96786"/>
    <w:rsid w:val="00B970AE"/>
    <w:rsid w:val="00B97744"/>
    <w:rsid w:val="00BA11A8"/>
    <w:rsid w:val="00BA17B4"/>
    <w:rsid w:val="00BA46CC"/>
    <w:rsid w:val="00BB1040"/>
    <w:rsid w:val="00BB5475"/>
    <w:rsid w:val="00BC1D89"/>
    <w:rsid w:val="00BD1805"/>
    <w:rsid w:val="00BE27D8"/>
    <w:rsid w:val="00BE4008"/>
    <w:rsid w:val="00BF0E07"/>
    <w:rsid w:val="00BF3B54"/>
    <w:rsid w:val="00C02747"/>
    <w:rsid w:val="00C14FBC"/>
    <w:rsid w:val="00C2053F"/>
    <w:rsid w:val="00C24079"/>
    <w:rsid w:val="00C24D79"/>
    <w:rsid w:val="00C252A6"/>
    <w:rsid w:val="00C3462B"/>
    <w:rsid w:val="00C40428"/>
    <w:rsid w:val="00C41F57"/>
    <w:rsid w:val="00C4389D"/>
    <w:rsid w:val="00C56258"/>
    <w:rsid w:val="00C727FB"/>
    <w:rsid w:val="00C813AA"/>
    <w:rsid w:val="00C83CE9"/>
    <w:rsid w:val="00C94E45"/>
    <w:rsid w:val="00C94EF0"/>
    <w:rsid w:val="00C96D7B"/>
    <w:rsid w:val="00CA258F"/>
    <w:rsid w:val="00CA569B"/>
    <w:rsid w:val="00CB00EE"/>
    <w:rsid w:val="00CB01A7"/>
    <w:rsid w:val="00CB313C"/>
    <w:rsid w:val="00CB3846"/>
    <w:rsid w:val="00CD7121"/>
    <w:rsid w:val="00CE09D6"/>
    <w:rsid w:val="00CE2A69"/>
    <w:rsid w:val="00CE3340"/>
    <w:rsid w:val="00CE4C09"/>
    <w:rsid w:val="00D04A1B"/>
    <w:rsid w:val="00D04C1C"/>
    <w:rsid w:val="00D06B3E"/>
    <w:rsid w:val="00D1253E"/>
    <w:rsid w:val="00D209BB"/>
    <w:rsid w:val="00D20EB8"/>
    <w:rsid w:val="00D2270D"/>
    <w:rsid w:val="00D2583B"/>
    <w:rsid w:val="00D36A66"/>
    <w:rsid w:val="00D50CB3"/>
    <w:rsid w:val="00D85730"/>
    <w:rsid w:val="00D860EF"/>
    <w:rsid w:val="00D91003"/>
    <w:rsid w:val="00D92969"/>
    <w:rsid w:val="00DA1358"/>
    <w:rsid w:val="00DB0B59"/>
    <w:rsid w:val="00DC5559"/>
    <w:rsid w:val="00DD299E"/>
    <w:rsid w:val="00DD497A"/>
    <w:rsid w:val="00DD6016"/>
    <w:rsid w:val="00DE0C96"/>
    <w:rsid w:val="00DE14C3"/>
    <w:rsid w:val="00DF40C4"/>
    <w:rsid w:val="00DF4934"/>
    <w:rsid w:val="00E11DC6"/>
    <w:rsid w:val="00E162F9"/>
    <w:rsid w:val="00E1734B"/>
    <w:rsid w:val="00E21480"/>
    <w:rsid w:val="00E22952"/>
    <w:rsid w:val="00E23211"/>
    <w:rsid w:val="00E26018"/>
    <w:rsid w:val="00E260B0"/>
    <w:rsid w:val="00E268AE"/>
    <w:rsid w:val="00E43A98"/>
    <w:rsid w:val="00E50410"/>
    <w:rsid w:val="00E77F4F"/>
    <w:rsid w:val="00E876A2"/>
    <w:rsid w:val="00E903C5"/>
    <w:rsid w:val="00E94EA0"/>
    <w:rsid w:val="00E9514F"/>
    <w:rsid w:val="00EA0BAE"/>
    <w:rsid w:val="00EA1517"/>
    <w:rsid w:val="00EA15AD"/>
    <w:rsid w:val="00EA1FA6"/>
    <w:rsid w:val="00EA297E"/>
    <w:rsid w:val="00EA6826"/>
    <w:rsid w:val="00EB6BE2"/>
    <w:rsid w:val="00EB6F41"/>
    <w:rsid w:val="00ED2A1D"/>
    <w:rsid w:val="00EE34C1"/>
    <w:rsid w:val="00EF1B09"/>
    <w:rsid w:val="00EF73E0"/>
    <w:rsid w:val="00EF7B8D"/>
    <w:rsid w:val="00F055D7"/>
    <w:rsid w:val="00F06B8E"/>
    <w:rsid w:val="00F10298"/>
    <w:rsid w:val="00F10456"/>
    <w:rsid w:val="00F14DF2"/>
    <w:rsid w:val="00F32431"/>
    <w:rsid w:val="00F42539"/>
    <w:rsid w:val="00F5139D"/>
    <w:rsid w:val="00F66CAD"/>
    <w:rsid w:val="00F77995"/>
    <w:rsid w:val="00F81F83"/>
    <w:rsid w:val="00F8316B"/>
    <w:rsid w:val="00F83946"/>
    <w:rsid w:val="00F85EF6"/>
    <w:rsid w:val="00F86A52"/>
    <w:rsid w:val="00F96C23"/>
    <w:rsid w:val="00FB2B1C"/>
    <w:rsid w:val="00FC6B5C"/>
    <w:rsid w:val="00FD0B94"/>
    <w:rsid w:val="00FD10B0"/>
    <w:rsid w:val="00FD4468"/>
    <w:rsid w:val="00FD60BA"/>
    <w:rsid w:val="00FD6F96"/>
    <w:rsid w:val="00FD7CAF"/>
    <w:rsid w:val="00FE1D4B"/>
    <w:rsid w:val="00FE426F"/>
    <w:rsid w:val="00FF402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17E01"/>
  <w15:chartTrackingRefBased/>
  <w15:docId w15:val="{475FFE7C-3743-4CCE-A23B-3F950CEC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3C"/>
    <w:pPr>
      <w:spacing w:line="252" w:lineRule="auto"/>
    </w:pPr>
    <w:rPr>
      <w:rFonts w:ascii="Calibri" w:hAnsi="Calibri" w:cs="Calibri"/>
      <w:kern w:val="0"/>
      <w14:ligatures w14:val="none"/>
    </w:rPr>
  </w:style>
  <w:style w:type="paragraph" w:styleId="Heading1">
    <w:name w:val="heading 1"/>
    <w:basedOn w:val="Normal"/>
    <w:next w:val="Normal"/>
    <w:link w:val="Heading1Char"/>
    <w:uiPriority w:val="99"/>
    <w:qFormat/>
    <w:rsid w:val="0095245B"/>
    <w:pPr>
      <w:keepNext/>
      <w:tabs>
        <w:tab w:val="left" w:pos="1080"/>
      </w:tabs>
      <w:spacing w:after="60" w:line="320" w:lineRule="exact"/>
      <w:ind w:left="501" w:hanging="360"/>
      <w:jc w:val="both"/>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unhideWhenUsed/>
    <w:qFormat/>
    <w:rsid w:val="00E95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95245B"/>
    <w:pPr>
      <w:keepNext/>
      <w:tabs>
        <w:tab w:val="left" w:pos="1350"/>
      </w:tabs>
      <w:spacing w:before="240" w:after="60" w:line="240" w:lineRule="auto"/>
      <w:ind w:left="1350" w:hanging="720"/>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rsid w:val="0095245B"/>
    <w:pPr>
      <w:keepNext/>
      <w:tabs>
        <w:tab w:val="left" w:pos="1080"/>
        <w:tab w:val="left" w:pos="3435"/>
      </w:tabs>
      <w:spacing w:after="60" w:line="320" w:lineRule="exact"/>
      <w:ind w:left="3435" w:hanging="864"/>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rsid w:val="0095245B"/>
    <w:pPr>
      <w:keepNext/>
      <w:tabs>
        <w:tab w:val="left" w:pos="1080"/>
        <w:tab w:val="left" w:pos="1149"/>
      </w:tabs>
      <w:spacing w:after="60" w:line="320" w:lineRule="exact"/>
      <w:ind w:left="1149" w:hanging="1008"/>
      <w:jc w:val="both"/>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rsid w:val="0095245B"/>
    <w:pPr>
      <w:keepNext/>
      <w:tabs>
        <w:tab w:val="left" w:pos="1080"/>
        <w:tab w:val="left" w:pos="1293"/>
      </w:tabs>
      <w:spacing w:before="60" w:after="60" w:line="320" w:lineRule="exact"/>
      <w:ind w:left="1293" w:hanging="1152"/>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rsid w:val="0095245B"/>
    <w:pPr>
      <w:tabs>
        <w:tab w:val="left" w:pos="1437"/>
      </w:tabs>
      <w:spacing w:before="240" w:after="60" w:line="240" w:lineRule="auto"/>
      <w:ind w:left="1437"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95245B"/>
    <w:pPr>
      <w:tabs>
        <w:tab w:val="left" w:pos="1581"/>
      </w:tabs>
      <w:spacing w:before="240" w:after="60" w:line="240" w:lineRule="auto"/>
      <w:ind w:left="1581"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95245B"/>
    <w:pPr>
      <w:tabs>
        <w:tab w:val="left" w:pos="1725"/>
      </w:tabs>
      <w:spacing w:before="240" w:after="60" w:line="240" w:lineRule="auto"/>
      <w:ind w:left="1725"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13C"/>
    <w:rPr>
      <w:rFonts w:ascii="Calibri" w:hAnsi="Calibri" w:cs="Calibri"/>
      <w:kern w:val="0"/>
      <w14:ligatures w14:val="none"/>
    </w:rPr>
  </w:style>
  <w:style w:type="paragraph" w:styleId="Footer">
    <w:name w:val="footer"/>
    <w:basedOn w:val="Normal"/>
    <w:link w:val="FooterChar"/>
    <w:uiPriority w:val="99"/>
    <w:unhideWhenUsed/>
    <w:rsid w:val="00CB3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13C"/>
    <w:rPr>
      <w:rFonts w:ascii="Calibri" w:hAnsi="Calibri" w:cs="Calibri"/>
      <w:kern w:val="0"/>
      <w14:ligatures w14:val="none"/>
    </w:rPr>
  </w:style>
  <w:style w:type="paragraph" w:styleId="ListParagraph">
    <w:name w:val="List Paragraph"/>
    <w:basedOn w:val="Normal"/>
    <w:uiPriority w:val="34"/>
    <w:qFormat/>
    <w:rsid w:val="00BA17B4"/>
    <w:pPr>
      <w:ind w:left="720"/>
      <w:contextualSpacing/>
    </w:pPr>
  </w:style>
  <w:style w:type="table" w:styleId="TableGrid">
    <w:name w:val="Table Grid"/>
    <w:basedOn w:val="TableNormal"/>
    <w:uiPriority w:val="59"/>
    <w:rsid w:val="00BA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9514F"/>
    <w:pPr>
      <w:widowControl w:val="0"/>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paragraph" w:customStyle="1" w:styleId="Heading212pt">
    <w:name w:val="Heading 2 + 12 pt"/>
    <w:aliases w:val="Not Bold,Not Italic,Justified,Before:  0 pt,After:  0 ..."/>
    <w:basedOn w:val="Heading2"/>
    <w:rsid w:val="00E9514F"/>
    <w:pPr>
      <w:keepLines w:val="0"/>
      <w:widowControl w:val="0"/>
      <w:numPr>
        <w:ilvl w:val="3"/>
        <w:numId w:val="5"/>
      </w:numPr>
      <w:tabs>
        <w:tab w:val="clear" w:pos="2514"/>
        <w:tab w:val="num" w:pos="360"/>
      </w:tabs>
      <w:autoSpaceDE w:val="0"/>
      <w:autoSpaceDN w:val="0"/>
      <w:adjustRightInd w:val="0"/>
      <w:spacing w:before="0" w:line="360" w:lineRule="auto"/>
      <w:jc w:val="both"/>
    </w:pPr>
    <w:rPr>
      <w:rFonts w:ascii="Arial" w:eastAsia="Times New Roman" w:hAnsi="Arial" w:cs="Arial"/>
      <w:bCs/>
      <w:snapToGrid w:val="0"/>
      <w:color w:val="auto"/>
      <w:sz w:val="24"/>
      <w:szCs w:val="24"/>
    </w:rPr>
  </w:style>
  <w:style w:type="character" w:customStyle="1" w:styleId="Heading2Char">
    <w:name w:val="Heading 2 Char"/>
    <w:basedOn w:val="DefaultParagraphFont"/>
    <w:link w:val="Heading2"/>
    <w:uiPriority w:val="9"/>
    <w:semiHidden/>
    <w:rsid w:val="00E9514F"/>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9"/>
    <w:rsid w:val="0095245B"/>
    <w:rPr>
      <w:rFonts w:ascii="Verdana" w:eastAsia="Times New Roman" w:hAnsi="Verdana" w:cs="Times New Roman"/>
      <w:b/>
      <w:kern w:val="0"/>
      <w:sz w:val="28"/>
      <w:szCs w:val="24"/>
      <w:lang w:val="en-GB"/>
      <w14:ligatures w14:val="none"/>
    </w:rPr>
  </w:style>
  <w:style w:type="character" w:customStyle="1" w:styleId="Heading3Char">
    <w:name w:val="Heading 3 Char"/>
    <w:basedOn w:val="DefaultParagraphFont"/>
    <w:link w:val="Heading3"/>
    <w:uiPriority w:val="99"/>
    <w:rsid w:val="0095245B"/>
    <w:rPr>
      <w:rFonts w:ascii="Times New Roman" w:eastAsia="Times New Roman" w:hAnsi="Times New Roman" w:cs="Times New Roman"/>
      <w:b/>
      <w:kern w:val="0"/>
      <w:sz w:val="24"/>
      <w:szCs w:val="20"/>
      <w:lang w:val="en-GB"/>
      <w14:ligatures w14:val="none"/>
    </w:rPr>
  </w:style>
  <w:style w:type="character" w:customStyle="1" w:styleId="Heading4Char">
    <w:name w:val="Heading 4 Char"/>
    <w:basedOn w:val="DefaultParagraphFont"/>
    <w:link w:val="Heading4"/>
    <w:uiPriority w:val="99"/>
    <w:rsid w:val="0095245B"/>
    <w:rPr>
      <w:rFonts w:ascii="Times" w:eastAsia="Times New Roman" w:hAnsi="Times" w:cs="Times New Roman"/>
      <w:kern w:val="0"/>
      <w:sz w:val="24"/>
      <w:szCs w:val="20"/>
      <w:lang w:val="en-GB"/>
      <w14:ligatures w14:val="none"/>
    </w:rPr>
  </w:style>
  <w:style w:type="character" w:customStyle="1" w:styleId="Heading5Char">
    <w:name w:val="Heading 5 Char"/>
    <w:basedOn w:val="DefaultParagraphFont"/>
    <w:link w:val="Heading5"/>
    <w:uiPriority w:val="99"/>
    <w:qFormat/>
    <w:rsid w:val="0095245B"/>
    <w:rPr>
      <w:rFonts w:ascii="Times" w:eastAsia="Times New Roman" w:hAnsi="Times" w:cs="Times New Roman"/>
      <w:kern w:val="0"/>
      <w:sz w:val="24"/>
      <w:szCs w:val="20"/>
      <w:lang w:val="en-GB"/>
      <w14:ligatures w14:val="none"/>
    </w:rPr>
  </w:style>
  <w:style w:type="character" w:customStyle="1" w:styleId="Heading6Char">
    <w:name w:val="Heading 6 Char"/>
    <w:basedOn w:val="DefaultParagraphFont"/>
    <w:link w:val="Heading6"/>
    <w:uiPriority w:val="99"/>
    <w:rsid w:val="0095245B"/>
    <w:rPr>
      <w:rFonts w:ascii="Times" w:eastAsia="Times New Roman" w:hAnsi="Times" w:cs="Times New Roman"/>
      <w:b/>
      <w:kern w:val="0"/>
      <w:sz w:val="24"/>
      <w:szCs w:val="20"/>
      <w:lang w:val="en-GB"/>
      <w14:ligatures w14:val="none"/>
    </w:rPr>
  </w:style>
  <w:style w:type="character" w:customStyle="1" w:styleId="Heading7Char">
    <w:name w:val="Heading 7 Char"/>
    <w:basedOn w:val="DefaultParagraphFont"/>
    <w:link w:val="Heading7"/>
    <w:uiPriority w:val="99"/>
    <w:rsid w:val="0095245B"/>
    <w:rPr>
      <w:rFonts w:ascii="Times New Roman" w:eastAsia="Times New Roman" w:hAnsi="Times New Roman" w:cs="Times New Roman"/>
      <w:kern w:val="0"/>
      <w:sz w:val="24"/>
      <w:szCs w:val="24"/>
      <w:lang w:val="en-GB"/>
      <w14:ligatures w14:val="none"/>
    </w:rPr>
  </w:style>
  <w:style w:type="character" w:customStyle="1" w:styleId="Heading8Char">
    <w:name w:val="Heading 8 Char"/>
    <w:basedOn w:val="DefaultParagraphFont"/>
    <w:link w:val="Heading8"/>
    <w:uiPriority w:val="99"/>
    <w:rsid w:val="0095245B"/>
    <w:rPr>
      <w:rFonts w:ascii="Times New Roman" w:eastAsia="Times New Roman" w:hAnsi="Times New Roman" w:cs="Times New Roman"/>
      <w:i/>
      <w:iCs/>
      <w:kern w:val="0"/>
      <w:sz w:val="24"/>
      <w:szCs w:val="24"/>
      <w:lang w:val="en-GB"/>
      <w14:ligatures w14:val="none"/>
    </w:rPr>
  </w:style>
  <w:style w:type="character" w:customStyle="1" w:styleId="Heading9Char">
    <w:name w:val="Heading 9 Char"/>
    <w:basedOn w:val="DefaultParagraphFont"/>
    <w:link w:val="Heading9"/>
    <w:uiPriority w:val="99"/>
    <w:rsid w:val="0095245B"/>
    <w:rPr>
      <w:rFonts w:ascii="Arial" w:eastAsia="Times New Roman" w:hAnsi="Arial" w:cs="Arial"/>
      <w:kern w:val="0"/>
      <w:lang w:val="en-GB"/>
      <w14:ligatures w14:val="none"/>
    </w:rPr>
  </w:style>
  <w:style w:type="character" w:customStyle="1" w:styleId="mt-3">
    <w:name w:val="mt-3"/>
    <w:basedOn w:val="DefaultParagraphFont"/>
    <w:rsid w:val="0095245B"/>
  </w:style>
  <w:style w:type="paragraph" w:customStyle="1" w:styleId="TableParagraph">
    <w:name w:val="Table Paragraph"/>
    <w:basedOn w:val="Normal"/>
    <w:uiPriority w:val="1"/>
    <w:qFormat/>
    <w:rsid w:val="00583F07"/>
    <w:pPr>
      <w:widowControl w:val="0"/>
      <w:autoSpaceDE w:val="0"/>
      <w:autoSpaceDN w:val="0"/>
      <w:spacing w:after="0" w:line="240" w:lineRule="auto"/>
      <w:ind w:left="108"/>
    </w:pPr>
    <w:rPr>
      <w:rFonts w:ascii="Times New Roman" w:eastAsia="Times New Roman" w:hAnsi="Times New Roman" w:cs="Times New Roman"/>
    </w:rPr>
  </w:style>
  <w:style w:type="character" w:styleId="Hyperlink">
    <w:name w:val="Hyperlink"/>
    <w:basedOn w:val="DefaultParagraphFont"/>
    <w:uiPriority w:val="99"/>
    <w:unhideWhenUsed/>
    <w:rsid w:val="000F351C"/>
    <w:rPr>
      <w:color w:val="0563C1" w:themeColor="hyperlink"/>
      <w:u w:val="single"/>
    </w:rPr>
  </w:style>
  <w:style w:type="character" w:styleId="UnresolvedMention">
    <w:name w:val="Unresolved Mention"/>
    <w:basedOn w:val="DefaultParagraphFont"/>
    <w:uiPriority w:val="99"/>
    <w:semiHidden/>
    <w:unhideWhenUsed/>
    <w:rsid w:val="000F351C"/>
    <w:rPr>
      <w:color w:val="605E5C"/>
      <w:shd w:val="clear" w:color="auto" w:fill="E1DFDD"/>
    </w:rPr>
  </w:style>
  <w:style w:type="paragraph" w:styleId="BalloonText">
    <w:name w:val="Balloon Text"/>
    <w:basedOn w:val="Normal"/>
    <w:link w:val="BalloonTextChar"/>
    <w:uiPriority w:val="99"/>
    <w:semiHidden/>
    <w:unhideWhenUsed/>
    <w:rsid w:val="00B86D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D58"/>
    <w:rPr>
      <w:rFonts w:ascii="Segoe UI" w:hAnsi="Segoe UI" w:cs="Segoe UI"/>
      <w:kern w:val="0"/>
      <w:sz w:val="18"/>
      <w:szCs w:val="18"/>
      <w14:ligatures w14:val="none"/>
    </w:rPr>
  </w:style>
  <w:style w:type="paragraph" w:styleId="NormalWeb">
    <w:name w:val="Normal (Web)"/>
    <w:basedOn w:val="Normal"/>
    <w:uiPriority w:val="99"/>
    <w:semiHidden/>
    <w:unhideWhenUsed/>
    <w:rsid w:val="00D91003"/>
    <w:pPr>
      <w:spacing w:before="100" w:beforeAutospacing="1" w:after="100" w:afterAutospacing="1" w:line="240" w:lineRule="auto"/>
    </w:pPr>
    <w:rPr>
      <w:rFonts w:ascii="Times New Roman" w:eastAsia="Times New Roman" w:hAnsi="Times New Roman" w:cs="Times New Roman"/>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66761">
      <w:bodyDiv w:val="1"/>
      <w:marLeft w:val="0"/>
      <w:marRight w:val="0"/>
      <w:marTop w:val="0"/>
      <w:marBottom w:val="0"/>
      <w:divBdr>
        <w:top w:val="none" w:sz="0" w:space="0" w:color="auto"/>
        <w:left w:val="none" w:sz="0" w:space="0" w:color="auto"/>
        <w:bottom w:val="none" w:sz="0" w:space="0" w:color="auto"/>
        <w:right w:val="none" w:sz="0" w:space="0" w:color="auto"/>
      </w:divBdr>
    </w:div>
    <w:div w:id="646936762">
      <w:bodyDiv w:val="1"/>
      <w:marLeft w:val="0"/>
      <w:marRight w:val="0"/>
      <w:marTop w:val="0"/>
      <w:marBottom w:val="0"/>
      <w:divBdr>
        <w:top w:val="none" w:sz="0" w:space="0" w:color="auto"/>
        <w:left w:val="none" w:sz="0" w:space="0" w:color="auto"/>
        <w:bottom w:val="none" w:sz="0" w:space="0" w:color="auto"/>
        <w:right w:val="none" w:sz="0" w:space="0" w:color="auto"/>
      </w:divBdr>
    </w:div>
    <w:div w:id="679821741">
      <w:bodyDiv w:val="1"/>
      <w:marLeft w:val="0"/>
      <w:marRight w:val="0"/>
      <w:marTop w:val="0"/>
      <w:marBottom w:val="0"/>
      <w:divBdr>
        <w:top w:val="none" w:sz="0" w:space="0" w:color="auto"/>
        <w:left w:val="none" w:sz="0" w:space="0" w:color="auto"/>
        <w:bottom w:val="none" w:sz="0" w:space="0" w:color="auto"/>
        <w:right w:val="none" w:sz="0" w:space="0" w:color="auto"/>
      </w:divBdr>
    </w:div>
    <w:div w:id="860049843">
      <w:bodyDiv w:val="1"/>
      <w:marLeft w:val="0"/>
      <w:marRight w:val="0"/>
      <w:marTop w:val="0"/>
      <w:marBottom w:val="0"/>
      <w:divBdr>
        <w:top w:val="none" w:sz="0" w:space="0" w:color="auto"/>
        <w:left w:val="none" w:sz="0" w:space="0" w:color="auto"/>
        <w:bottom w:val="none" w:sz="0" w:space="0" w:color="auto"/>
        <w:right w:val="none" w:sz="0" w:space="0" w:color="auto"/>
      </w:divBdr>
    </w:div>
    <w:div w:id="946355219">
      <w:bodyDiv w:val="1"/>
      <w:marLeft w:val="0"/>
      <w:marRight w:val="0"/>
      <w:marTop w:val="0"/>
      <w:marBottom w:val="0"/>
      <w:divBdr>
        <w:top w:val="none" w:sz="0" w:space="0" w:color="auto"/>
        <w:left w:val="none" w:sz="0" w:space="0" w:color="auto"/>
        <w:bottom w:val="none" w:sz="0" w:space="0" w:color="auto"/>
        <w:right w:val="none" w:sz="0" w:space="0" w:color="auto"/>
      </w:divBdr>
    </w:div>
    <w:div w:id="1008560102">
      <w:bodyDiv w:val="1"/>
      <w:marLeft w:val="0"/>
      <w:marRight w:val="0"/>
      <w:marTop w:val="0"/>
      <w:marBottom w:val="0"/>
      <w:divBdr>
        <w:top w:val="none" w:sz="0" w:space="0" w:color="auto"/>
        <w:left w:val="none" w:sz="0" w:space="0" w:color="auto"/>
        <w:bottom w:val="none" w:sz="0" w:space="0" w:color="auto"/>
        <w:right w:val="none" w:sz="0" w:space="0" w:color="auto"/>
      </w:divBdr>
    </w:div>
    <w:div w:id="1054737964">
      <w:bodyDiv w:val="1"/>
      <w:marLeft w:val="0"/>
      <w:marRight w:val="0"/>
      <w:marTop w:val="0"/>
      <w:marBottom w:val="0"/>
      <w:divBdr>
        <w:top w:val="none" w:sz="0" w:space="0" w:color="auto"/>
        <w:left w:val="none" w:sz="0" w:space="0" w:color="auto"/>
        <w:bottom w:val="none" w:sz="0" w:space="0" w:color="auto"/>
        <w:right w:val="none" w:sz="0" w:space="0" w:color="auto"/>
      </w:divBdr>
    </w:div>
    <w:div w:id="1113987148">
      <w:bodyDiv w:val="1"/>
      <w:marLeft w:val="0"/>
      <w:marRight w:val="0"/>
      <w:marTop w:val="0"/>
      <w:marBottom w:val="0"/>
      <w:divBdr>
        <w:top w:val="none" w:sz="0" w:space="0" w:color="auto"/>
        <w:left w:val="none" w:sz="0" w:space="0" w:color="auto"/>
        <w:bottom w:val="none" w:sz="0" w:space="0" w:color="auto"/>
        <w:right w:val="none" w:sz="0" w:space="0" w:color="auto"/>
      </w:divBdr>
    </w:div>
    <w:div w:id="1364549997">
      <w:bodyDiv w:val="1"/>
      <w:marLeft w:val="0"/>
      <w:marRight w:val="0"/>
      <w:marTop w:val="0"/>
      <w:marBottom w:val="0"/>
      <w:divBdr>
        <w:top w:val="none" w:sz="0" w:space="0" w:color="auto"/>
        <w:left w:val="none" w:sz="0" w:space="0" w:color="auto"/>
        <w:bottom w:val="none" w:sz="0" w:space="0" w:color="auto"/>
        <w:right w:val="none" w:sz="0" w:space="0" w:color="auto"/>
      </w:divBdr>
    </w:div>
    <w:div w:id="140452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141</Words>
  <Characters>809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 Kumar {धनंजय कुमार}</dc:creator>
  <cp:keywords/>
  <dc:description/>
  <cp:lastModifiedBy>Himanshu Mittal {हिमांशु मित्तल}</cp:lastModifiedBy>
  <cp:revision>60</cp:revision>
  <cp:lastPrinted>2023-07-31T05:52:00Z</cp:lastPrinted>
  <dcterms:created xsi:type="dcterms:W3CDTF">2023-09-15T11:58:00Z</dcterms:created>
  <dcterms:modified xsi:type="dcterms:W3CDTF">2024-01-19T09:21:00Z</dcterms:modified>
</cp:coreProperties>
</file>